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32" coordsize="21600,21600" o:oned="t" filled="f" o:spt="32.0" path="m,l21600,21600e">
            <v:path arrowok="t" o:connecttype="none" fillok="f"/>
            <o:lock v:ext="edit" shapetype="t"/>
          </v:shapetype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85.0" w:type="dxa"/>
        <w:jc w:val="left"/>
        <w:tblInd w:w="0.0" w:type="dxa"/>
        <w:tblLayout w:type="fixed"/>
        <w:tblLook w:val="0400"/>
      </w:tblPr>
      <w:tblGrid>
        <w:gridCol w:w="1416"/>
        <w:gridCol w:w="8469"/>
        <w:tblGridChange w:id="0">
          <w:tblGrid>
            <w:gridCol w:w="1416"/>
            <w:gridCol w:w="8469"/>
          </w:tblGrid>
        </w:tblGridChange>
      </w:tblGrid>
      <w:tr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0" distT="0" distL="114300" distR="114300"/>
                  <wp:docPr descr="Gerb-BMSTU_01" id="20" name="image3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3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/>
          <w:p w:rsidR="00000000" w:rsidDel="00000000" w:rsidP="00000000" w:rsidRDefault="00000000" w:rsidRPr="00000000" w14:paraId="0000000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6">
            <w:pPr>
              <w:ind w:firstLine="708.6614173228347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7">
            <w:pPr>
              <w:ind w:right="-2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8">
            <w:pPr>
              <w:ind w:right="-2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A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B">
      <w:pPr>
        <w:pBdr>
          <w:bottom w:color="000000" w:space="1" w:sz="24" w:val="single"/>
        </w:pBd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ФАКУЛЬТЕТ </w:t>
      </w: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ИНФОРМАТИКА И СИСТЕМЫ УПРАВЛЕНИЯ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mallCap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КАФЕДРА </w:t>
      </w: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КОМПЬЮТЕРНЫЕ СИСТЕМЫ И СЕТИ (ИУ6)</w:t>
      </w:r>
    </w:p>
    <w:p w:rsidR="00000000" w:rsidDel="00000000" w:rsidP="00000000" w:rsidRDefault="00000000" w:rsidRPr="00000000" w14:paraId="00000010">
      <w:pPr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i w:val="1"/>
          <w:sz w:val="32"/>
          <w:szCs w:val="32"/>
        </w:rPr>
      </w:pPr>
      <w:r w:rsidDel="00000000" w:rsidR="00000000" w:rsidRPr="00000000">
        <w:rPr>
          <w:sz w:val="24"/>
          <w:szCs w:val="24"/>
          <w:rtl w:val="0"/>
        </w:rPr>
        <w:t xml:space="preserve">НАПРАВЛЕНИЕ ПОДГОТОВКИ </w:t>
      </w: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09.03.04 ПРОГРАММНАЯ ИНЖЕНЕРИЯ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70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70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ОТЧЕТ</w:t>
      </w:r>
    </w:p>
    <w:tbl>
      <w:tblPr>
        <w:tblStyle w:val="Table2"/>
        <w:tblW w:w="4680.0" w:type="dxa"/>
        <w:jc w:val="left"/>
        <w:tblInd w:w="2376.0" w:type="dxa"/>
        <w:tblLayout w:type="fixed"/>
        <w:tblLook w:val="0400"/>
      </w:tblPr>
      <w:tblGrid>
        <w:gridCol w:w="4410"/>
        <w:gridCol w:w="270"/>
        <w:tblGridChange w:id="0">
          <w:tblGrid>
            <w:gridCol w:w="4410"/>
            <w:gridCol w:w="270"/>
          </w:tblGrid>
        </w:tblGridChange>
      </w:tblGrid>
      <w:tr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по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лабораторной работе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№ </w:t>
            </w:r>
          </w:p>
        </w:tc>
        <w:tc>
          <w:tcPr/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32"/>
                <w:szCs w:val="32"/>
                <w:u w:val="none"/>
                <w:vertAlign w:val="baseline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177800</wp:posOffset>
                      </wp:positionV>
                      <wp:extent cx="361950" cy="1270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65025" y="3780000"/>
                                <a:ext cx="361950" cy="0"/>
                              </a:xfrm>
                              <a:custGeom>
                                <a:rect b="b" l="l" r="r" t="t"/>
                                <a:pathLst>
                                  <a:path extrusionOk="0" h="1" w="361950">
                                    <a:moveTo>
                                      <a:pt x="0" y="0"/>
                                    </a:moveTo>
                                    <a:lnTo>
                                      <a:pt x="36195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177800</wp:posOffset>
                      </wp:positionV>
                      <wp:extent cx="361950" cy="12700"/>
                      <wp:effectExtent b="0" l="0" r="0" t="0"/>
                      <wp:wrapNone/>
                      <wp:docPr id="3" name="image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1950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rPr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Тема: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Синхронные одноступенчатые триггеры со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0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статическим и динамическим управлением записью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2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Дисциплина: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Архитектура ЭВМ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5670"/>
        </w:tabs>
        <w:spacing w:after="0" w:before="0" w:line="36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25.0" w:type="dxa"/>
        <w:jc w:val="left"/>
        <w:tblInd w:w="108.0" w:type="dxa"/>
        <w:tblLayout w:type="fixed"/>
        <w:tblLook w:val="0400"/>
      </w:tblPr>
      <w:tblGrid>
        <w:gridCol w:w="2085"/>
        <w:gridCol w:w="1755"/>
        <w:gridCol w:w="1824"/>
        <w:gridCol w:w="2213"/>
        <w:gridCol w:w="2148"/>
        <w:tblGridChange w:id="0">
          <w:tblGrid>
            <w:gridCol w:w="2085"/>
            <w:gridCol w:w="1755"/>
            <w:gridCol w:w="1824"/>
            <w:gridCol w:w="2213"/>
            <w:gridCol w:w="2148"/>
          </w:tblGrid>
        </w:tblGridChange>
      </w:tblGrid>
      <w:tr>
        <w:tc>
          <w:tcPr>
            <w:shd w:fill="auto" w:val="clear"/>
          </w:tcPr>
          <w:p w:rsidR="00000000" w:rsidDel="00000000" w:rsidP="00000000" w:rsidRDefault="00000000" w:rsidRPr="00000000" w14:paraId="0000002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Студент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pBdr>
                <w:bottom w:color="000000" w:space="1" w:sz="6" w:val="single"/>
              </w:pBd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ИУ7-43Б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5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     28.02.2021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И.А. Цветков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27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(Группа)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(Подпись, </w:t>
            </w:r>
            <w:r w:rsidDel="00000000" w:rsidR="00000000" w:rsidRPr="00000000">
              <w:rPr>
                <w:rtl w:val="0"/>
              </w:rPr>
              <w:t xml:space="preserve">дата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(И.О. Фамилия)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31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Преподаватель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4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5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А.Ю. Попов</w:t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36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(Подпись, дата)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(И.О. Фамилия)</w:t>
            </w:r>
          </w:p>
        </w:tc>
      </w:tr>
    </w:tbl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Москва, 2021</w:t>
      </w:r>
    </w:p>
    <w:p w:rsidR="00000000" w:rsidDel="00000000" w:rsidP="00000000" w:rsidRDefault="00000000" w:rsidRPr="00000000" w14:paraId="0000003F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Цель работы: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изучить  схемы  асинхронного RS - триггера,  который  является запоминающей  ячейкой  всех  типов  триггеров,    синхронных RS - и D - триггеров  со статическим управлением записью и DV - триггера с динамическим управлением записью</w:t>
      </w:r>
    </w:p>
    <w:p w:rsidR="00000000" w:rsidDel="00000000" w:rsidP="00000000" w:rsidRDefault="00000000" w:rsidRPr="00000000" w14:paraId="00000040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Триггер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- запоминающее устройство с двумя устойчивыми состояниями, которые кодируются цифрами 0 и 1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Внутренние состояния триггера определяются по его выходному сигналу. Триггер имеет два выхода: прямой и инверсный.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Триггер  имеет  в  общем  случае  несколько  физических  входов,  на  которые  могут подаваться сигналы, закодированные цифрами 0 и 1. В результате  действия  входных  сигналов  триггер  переключается  из  одного устойчивого состояния в другое. При этом изменяется уровень напряжения его выходного сигнала.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Асинхронный RS триггер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Асинхронный RS-триггер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- это  простейший  триггер,  который используется  как  запоминающая  ячейка. </w:t>
      </w:r>
    </w:p>
    <w:p w:rsidR="00000000" w:rsidDel="00000000" w:rsidP="00000000" w:rsidRDefault="00000000" w:rsidRPr="00000000" w14:paraId="0000004A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Он сохраняет одно из устойчивых состояний независимо от многократного  изменения  информационного  сигнала  на  одном  входе  при  нулевом значении информационного сигнала на другом входе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3476625" cy="3288851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88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ab/>
        <w:t xml:space="preserve">рис 1. Структурная схема асинхронного RS-триггера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Построим схему в программе Multisim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6025" cy="3950047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950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9525" cy="47244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ab/>
        <w:tab/>
        <w:t xml:space="preserve">рис 2-3. Схема асинхронного RS-триггера в программе Multisim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Тогда имеем такую таблицу переходов:</w:t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5865.0" w:type="dxa"/>
        <w:jc w:val="left"/>
        <w:tblInd w:w="13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110"/>
        <w:gridCol w:w="1635"/>
        <w:tblGridChange w:id="0">
          <w:tblGrid>
            <w:gridCol w:w="1560"/>
            <w:gridCol w:w="1560"/>
            <w:gridCol w:w="1110"/>
            <w:gridCol w:w="163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¬S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¬R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  <w:vertAlign w:val="subscript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n+1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-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-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right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7A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ab/>
        <w:t xml:space="preserve">Таблица 1. Таблица переходов асинхронного RS-триггера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Переходная диаграмма</w:t>
        <w:br w:type="textWrapping"/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9525" cy="25019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рис 4. Переходная диаграмма асинхронного RS-триггера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72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одноступенчатый RS триггер</w:t>
      </w:r>
    </w:p>
    <w:p w:rsidR="00000000" w:rsidDel="00000000" w:rsidP="00000000" w:rsidRDefault="00000000" w:rsidRPr="00000000" w14:paraId="0000008F">
      <w:pPr>
        <w:spacing w:line="360" w:lineRule="auto"/>
        <w:ind w:left="720" w:firstLine="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RS-триггер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- триггер,  который имеет два  информационных  входа R и  S  и  вход синхронизации С. ЛЭ 1 и 2 образуют схему  управления, ЛЭ3  и 4 – асинхронный RS - триггер  (запоминающую  ячейку). </w:t>
      </w:r>
    </w:p>
    <w:p w:rsidR="00000000" w:rsidDel="00000000" w:rsidP="00000000" w:rsidRDefault="00000000" w:rsidRPr="00000000" w14:paraId="00000091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Как  и  все  синхронные  триггеры, синхронный RS - триггер при   С = 0 сохраняет предыдущее внутреннее состояние. Сигналы по входам S и R переключают синхронный RS - триггер только с поступлением импульса на вход синхронизации С. При С=1 синхронный триггер переключается как асинхронный. Одновременная подача сигналов С = S = R = 1 запрещена. При S = R = 0 триггер не изменяет своего состояния.</w:t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i w:val="1"/>
          <w:sz w:val="28"/>
          <w:szCs w:val="28"/>
          <w:highlight w:val="white"/>
        </w:rPr>
        <w:drawing>
          <wp:inline distB="114300" distT="114300" distL="114300" distR="114300">
            <wp:extent cx="5657850" cy="4305300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720" w:firstLine="72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5. Структурная схема синхронного RS-триггера</w:t>
      </w:r>
    </w:p>
    <w:p w:rsidR="00000000" w:rsidDel="00000000" w:rsidP="00000000" w:rsidRDefault="00000000" w:rsidRPr="00000000" w14:paraId="00000096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Построим схему в программе Multisim</w:t>
      </w:r>
      <w:r w:rsidDel="00000000" w:rsidR="00000000" w:rsidRPr="00000000">
        <w:rPr>
          <w:sz w:val="28"/>
          <w:szCs w:val="28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99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6025" cy="4047242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047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6025" cy="413545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13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ab/>
        <w:tab/>
        <w:t xml:space="preserve">рис 6-7. Схема синхронного RS-триггера в программе Multisim</w:t>
      </w:r>
    </w:p>
    <w:p w:rsidR="00000000" w:rsidDel="00000000" w:rsidP="00000000" w:rsidRDefault="00000000" w:rsidRPr="00000000" w14:paraId="0000009C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Для синхронного RS триггера таблица переходов аналогична таблице переходов асинхронного при сигнале синхронизации C = 1 (при 0 он сохраняет предыдущее состояние), то есть</w:t>
        <w:br w:type="textWrapping"/>
      </w:r>
    </w:p>
    <w:tbl>
      <w:tblPr>
        <w:tblStyle w:val="Table5"/>
        <w:tblW w:w="6030.0" w:type="dxa"/>
        <w:jc w:val="left"/>
        <w:tblInd w:w="23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05"/>
        <w:gridCol w:w="855"/>
        <w:gridCol w:w="960"/>
        <w:gridCol w:w="1140"/>
        <w:gridCol w:w="1470"/>
        <w:tblGridChange w:id="0">
          <w:tblGrid>
            <w:gridCol w:w="1605"/>
            <w:gridCol w:w="855"/>
            <w:gridCol w:w="960"/>
            <w:gridCol w:w="1140"/>
            <w:gridCol w:w="14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¬S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¬R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  <w:vertAlign w:val="subscript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n+1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X</w:t>
            </w:r>
          </w:p>
        </w:tc>
      </w:tr>
      <w:tr>
        <w:trPr>
          <w:trHeight w:val="366.972656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D4">
      <w:pPr>
        <w:spacing w:line="360" w:lineRule="auto"/>
        <w:ind w:firstLine="720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2. Таблица переходов синхронного RS-триггера</w:t>
      </w:r>
    </w:p>
    <w:p w:rsidR="00000000" w:rsidDel="00000000" w:rsidP="00000000" w:rsidRDefault="00000000" w:rsidRPr="00000000" w14:paraId="000000D5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</w:rPr>
        <w:drawing>
          <wp:inline distB="114300" distT="114300" distL="114300" distR="114300">
            <wp:extent cx="6296025" cy="2417797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417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  <w:rtl w:val="0"/>
        </w:rPr>
        <w:tab/>
        <w:tab/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рис 8. Переходная диаграмма синхронного RS-триггера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ind w:left="0"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D триггер (со статическим управлением)</w:t>
      </w:r>
    </w:p>
    <w:p w:rsidR="00000000" w:rsidDel="00000000" w:rsidP="00000000" w:rsidRDefault="00000000" w:rsidRPr="00000000" w14:paraId="000000DA">
      <w:pPr>
        <w:spacing w:line="360" w:lineRule="auto"/>
        <w:ind w:left="0"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D-триггер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- элемент задержки (хранения) входных  сигналов  на  один  такт. </w:t>
      </w:r>
    </w:p>
    <w:p w:rsidR="00000000" w:rsidDel="00000000" w:rsidP="00000000" w:rsidRDefault="00000000" w:rsidRPr="00000000" w14:paraId="000000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Данный триггер имеет один информационный вход D, состояние которого с каждым синхронизирующим импульсом передается на выход, т.е. выходные сигналы представляют собой задержанные входные сигналы. </w:t>
      </w:r>
    </w:p>
    <w:p w:rsidR="00000000" w:rsidDel="00000000" w:rsidP="00000000" w:rsidRDefault="00000000" w:rsidRPr="00000000" w14:paraId="000000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Схему синхронного D - триггера можно получить из схемы синхронного RS – триггера, подавая сигнал D на  вход S,  а инверсный сигнал D, на  вход R. В результате на входа RS - триггера возможны только наборы сигналов SR =01 при D =0 или SR =10  при D = 1,  что  соответствует  записи  в  триггер логического  0  или  1. Путем логических преобразований инвертор можно исключить и получить схему синхронного  D – триггера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i w:val="1"/>
          <w:sz w:val="28"/>
          <w:szCs w:val="28"/>
          <w:highlight w:val="white"/>
        </w:rPr>
        <w:drawing>
          <wp:inline distB="114300" distT="114300" distL="114300" distR="114300">
            <wp:extent cx="6299525" cy="3086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left="720" w:firstLine="72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9. Структурная схема синхронного D-триггера </w:t>
      </w:r>
    </w:p>
    <w:p w:rsidR="00000000" w:rsidDel="00000000" w:rsidP="00000000" w:rsidRDefault="00000000" w:rsidRPr="00000000" w14:paraId="000000DF">
      <w:pPr>
        <w:spacing w:line="360" w:lineRule="auto"/>
        <w:ind w:left="2160" w:firstLine="720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(со статическим управлением)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Построим схему в программе Multisim</w:t>
      </w:r>
    </w:p>
    <w:p w:rsidR="00000000" w:rsidDel="00000000" w:rsidP="00000000" w:rsidRDefault="00000000" w:rsidRPr="00000000" w14:paraId="000000E6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6025" cy="3815424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815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6296025" cy="4560563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56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0" w:firstLine="0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10-11. Схема синхронного D-триггера (со статическим управлением)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в программе Multisim </w:t>
      </w:r>
    </w:p>
    <w:p w:rsidR="00000000" w:rsidDel="00000000" w:rsidP="00000000" w:rsidRDefault="00000000" w:rsidRPr="00000000" w14:paraId="000000E9">
      <w:pPr>
        <w:spacing w:line="360" w:lineRule="auto"/>
        <w:ind w:firstLine="72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переходов</w:t>
      </w:r>
    </w:p>
    <w:p w:rsidR="00000000" w:rsidDel="00000000" w:rsidP="00000000" w:rsidRDefault="00000000" w:rsidRPr="00000000" w14:paraId="000000EA">
      <w:pPr>
        <w:spacing w:line="360" w:lineRule="auto"/>
        <w:jc w:val="center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</w:rPr>
        <w:drawing>
          <wp:inline distB="114300" distT="114300" distL="114300" distR="114300">
            <wp:extent cx="4200843" cy="326707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843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jc w:val="center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  <w:rtl w:val="0"/>
        </w:rPr>
        <w:tab/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3. Таблица переходов синхронного D-триггера (со статическим управлением)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EC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ind w:firstLine="720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Переходная диаграмма</w:t>
      </w:r>
    </w:p>
    <w:p w:rsidR="00000000" w:rsidDel="00000000" w:rsidP="00000000" w:rsidRDefault="00000000" w:rsidRPr="00000000" w14:paraId="000000EE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</w:rPr>
        <w:drawing>
          <wp:inline distB="114300" distT="114300" distL="114300" distR="114300">
            <wp:extent cx="4629150" cy="26289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  <w:rtl w:val="0"/>
        </w:rPr>
        <w:tab/>
      </w:r>
    </w:p>
    <w:p w:rsidR="00000000" w:rsidDel="00000000" w:rsidP="00000000" w:rsidRDefault="00000000" w:rsidRPr="00000000" w14:paraId="000000F0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12. Переходная диаграмма синхронного D-триггера </w:t>
      </w:r>
    </w:p>
    <w:p w:rsidR="00000000" w:rsidDel="00000000" w:rsidP="00000000" w:rsidRDefault="00000000" w:rsidRPr="00000000" w14:paraId="000000F1">
      <w:pPr>
        <w:spacing w:line="360" w:lineRule="auto"/>
        <w:jc w:val="center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(со статическим управлением)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left="0"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D триггер (с динамическим управлением)</w:t>
      </w:r>
    </w:p>
    <w:p w:rsidR="00000000" w:rsidDel="00000000" w:rsidP="00000000" w:rsidRDefault="00000000" w:rsidRPr="00000000" w14:paraId="000000F6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D триггер с динамическим управлением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отличается от D триггера со статическим управлением тем, что запись информации происходит только при изменении сигнала C</w:t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Построим схему в программе Multisim</w:t>
      </w:r>
    </w:p>
    <w:p w:rsidR="00000000" w:rsidDel="00000000" w:rsidP="00000000" w:rsidRDefault="00000000" w:rsidRPr="00000000" w14:paraId="000000FA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i w:val="1"/>
          <w:sz w:val="28"/>
          <w:szCs w:val="28"/>
          <w:highlight w:val="white"/>
        </w:rPr>
        <w:drawing>
          <wp:inline distB="114300" distT="114300" distL="114300" distR="114300">
            <wp:extent cx="6299525" cy="21717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9525" cy="2311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9525" cy="2222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jc w:val="center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13-15. Схема синхронного D-триггера (с динамическим управлением)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в программе Multisim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переходов</w:t>
      </w:r>
    </w:p>
    <w:p w:rsidR="00000000" w:rsidDel="00000000" w:rsidP="00000000" w:rsidRDefault="00000000" w:rsidRPr="00000000" w14:paraId="00000104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5700.0" w:type="dxa"/>
        <w:jc w:val="left"/>
        <w:tblInd w:w="24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410"/>
        <w:gridCol w:w="1365"/>
        <w:gridCol w:w="1515"/>
        <w:tblGridChange w:id="0">
          <w:tblGrid>
            <w:gridCol w:w="1410"/>
            <w:gridCol w:w="1410"/>
            <w:gridCol w:w="1365"/>
            <w:gridCol w:w="151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n+1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с 0 на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360" w:lineRule="auto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с 0 на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21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4. Таблица переходов синхронного D-триггера (c динамическим управлением)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ind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left="0" w:firstLine="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ind w:left="0"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DV триггер (с динамическим управлением записью)</w:t>
      </w:r>
    </w:p>
    <w:p w:rsidR="00000000" w:rsidDel="00000000" w:rsidP="00000000" w:rsidRDefault="00000000" w:rsidRPr="00000000" w14:paraId="00000127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DV триггер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- триггер, который имеет один информационный вход D и один подготовительный разрешающий вход V для разрешения приема информации.</w:t>
      </w:r>
    </w:p>
    <w:p w:rsidR="00000000" w:rsidDel="00000000" w:rsidP="00000000" w:rsidRDefault="00000000" w:rsidRPr="00000000" w14:paraId="00000129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Если С=0, то  DV-триггер, как и синхронные триггеры всех типов, сохраняет предыдущее внутреннее состояние</w:t>
      </w:r>
    </w:p>
    <w:p w:rsidR="00000000" w:rsidDel="00000000" w:rsidP="00000000" w:rsidRDefault="00000000" w:rsidRPr="00000000" w14:paraId="000001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Если С=1 и при наличии сигнала V=1 разрешения приема информации, то  DV триггер принимает информационный сигнал, действующий на входе D, т.е. работает как асинхронный DV триггер. </w:t>
      </w:r>
    </w:p>
    <w:p w:rsidR="00000000" w:rsidDel="00000000" w:rsidP="00000000" w:rsidRDefault="00000000" w:rsidRPr="00000000" w14:paraId="000001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Если С=1 и V=0, то  DV триггер сохраняет предыдущее внутреннее состояние</w:t>
      </w:r>
    </w:p>
    <w:p w:rsidR="00000000" w:rsidDel="00000000" w:rsidP="00000000" w:rsidRDefault="00000000" w:rsidRPr="00000000" w14:paraId="0000012D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ind w:lef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Построим схему в программе Multisim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9525" cy="3492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6025" cy="3312477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312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jc w:val="center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16-17. Схема синхронного DV-триггера (с динамическим управлением)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в программе Multisim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6025" cy="4815859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815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18. Переходная диаграмма синхронного DV-триггера </w:t>
      </w:r>
    </w:p>
    <w:p w:rsidR="00000000" w:rsidDel="00000000" w:rsidP="00000000" w:rsidRDefault="00000000" w:rsidRPr="00000000" w14:paraId="00000136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(с динамическим управлением) </w:t>
      </w:r>
    </w:p>
    <w:p w:rsidR="00000000" w:rsidDel="00000000" w:rsidP="00000000" w:rsidRDefault="00000000" w:rsidRPr="00000000" w14:paraId="00000137">
      <w:pPr>
        <w:spacing w:line="360" w:lineRule="auto"/>
        <w:ind w:firstLine="720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переходов</w:t>
      </w:r>
      <w:r w:rsidDel="00000000" w:rsidR="00000000" w:rsidRPr="00000000">
        <w:rPr>
          <w:rtl w:val="0"/>
        </w:rPr>
      </w:r>
    </w:p>
    <w:tbl>
      <w:tblPr>
        <w:tblStyle w:val="Table7"/>
        <w:tblW w:w="6420.0" w:type="dxa"/>
        <w:jc w:val="left"/>
        <w:tblInd w:w="17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1365"/>
        <w:gridCol w:w="1245"/>
        <w:gridCol w:w="1170"/>
        <w:gridCol w:w="1155"/>
        <w:tblGridChange w:id="0">
          <w:tblGrid>
            <w:gridCol w:w="1485"/>
            <w:gridCol w:w="1365"/>
            <w:gridCol w:w="1245"/>
            <w:gridCol w:w="1170"/>
            <w:gridCol w:w="11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360" w:lineRule="auto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Q</w:t>
            </w:r>
            <w:r w:rsidDel="00000000" w:rsidR="00000000" w:rsidRPr="00000000">
              <w:rPr>
                <w:b w:val="1"/>
                <w:sz w:val="28"/>
                <w:szCs w:val="28"/>
                <w:highlight w:val="white"/>
                <w:vertAlign w:val="subscript"/>
                <w:rtl w:val="0"/>
              </w:rPr>
              <w:t xml:space="preserve">n+1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sz w:val="28"/>
                <w:szCs w:val="28"/>
                <w:highlight w:val="white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8D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Таблица 5. Таблица переходов синхронного DV-триггера </w:t>
      </w:r>
    </w:p>
    <w:p w:rsidR="00000000" w:rsidDel="00000000" w:rsidP="00000000" w:rsidRDefault="00000000" w:rsidRPr="00000000" w14:paraId="0000018E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(с динамическим управлением) </w:t>
      </w:r>
    </w:p>
    <w:p w:rsidR="00000000" w:rsidDel="00000000" w:rsidP="00000000" w:rsidRDefault="00000000" w:rsidRPr="00000000" w14:paraId="0000018F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ind w:firstLine="720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Синхронный DV триггер, включенный по схеме TV триггера</w:t>
      </w:r>
    </w:p>
    <w:p w:rsidR="00000000" w:rsidDel="00000000" w:rsidP="00000000" w:rsidRDefault="00000000" w:rsidRPr="00000000" w14:paraId="00000193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Новый триггер, который ранее не встречался, но участвует в данном эксперименте, это T триггер</w:t>
      </w:r>
    </w:p>
    <w:p w:rsidR="00000000" w:rsidDel="00000000" w:rsidP="00000000" w:rsidRDefault="00000000" w:rsidRPr="00000000" w14:paraId="00000195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T триггер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-  триггер, который имеет один информационный вход Т, называемый счетным входом. </w:t>
      </w:r>
    </w:p>
    <w:p w:rsidR="00000000" w:rsidDel="00000000" w:rsidP="00000000" w:rsidRDefault="00000000" w:rsidRPr="00000000" w14:paraId="00000196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Асинхронный Т-триггер переходит в противоположное состояние каждый раз при подаче на Т-вход единичного сигнала. </w:t>
      </w:r>
    </w:p>
    <w:p w:rsidR="00000000" w:rsidDel="00000000" w:rsidP="00000000" w:rsidRDefault="00000000" w:rsidRPr="00000000" w14:paraId="00000197">
      <w:pPr>
        <w:spacing w:line="360" w:lineRule="auto"/>
        <w:ind w:lef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Таким образом Т-триггер реализует счет по модулю 2. Синхронный Т-триггер имеет вход С и вход Т. Синхронный Т-триггер переключается в противоположное состояние сигналом С, если на счетном входе Т действует сигнал логической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lef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Построим схему в программе Multisim</w:t>
      </w:r>
    </w:p>
    <w:p w:rsidR="00000000" w:rsidDel="00000000" w:rsidP="00000000" w:rsidRDefault="00000000" w:rsidRPr="00000000" w14:paraId="0000019A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6025" cy="2971847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71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6025" cy="2664777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64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6025" cy="3009867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0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19-21. Схема синхронного DV-триггера (включенного по схеме TV-триггера) </w:t>
      </w:r>
      <w:r w:rsidDel="00000000" w:rsidR="00000000" w:rsidRPr="00000000">
        <w:rPr>
          <w:i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в программе Multisim </w:t>
      </w:r>
    </w:p>
    <w:p w:rsidR="00000000" w:rsidDel="00000000" w:rsidP="00000000" w:rsidRDefault="00000000" w:rsidRPr="00000000" w14:paraId="0000019F">
      <w:pPr>
        <w:spacing w:line="360" w:lineRule="auto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</w:rPr>
        <w:drawing>
          <wp:inline distB="114300" distT="114300" distL="114300" distR="114300">
            <wp:extent cx="6296025" cy="5450021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450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jc w:val="center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рис 22. Переходная диаграмма синхронного DV-триггера </w:t>
      </w:r>
    </w:p>
    <w:p w:rsidR="00000000" w:rsidDel="00000000" w:rsidP="00000000" w:rsidRDefault="00000000" w:rsidRPr="00000000" w14:paraId="000001A2">
      <w:pPr>
        <w:spacing w:line="360" w:lineRule="auto"/>
        <w:jc w:val="center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(включенного по схеме TV-триггера)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jc w:val="both"/>
        <w:rPr>
          <w:i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ind w:left="0" w:firstLine="708.6614173228347"/>
        <w:jc w:val="both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Вывод</w:t>
      </w:r>
    </w:p>
    <w:p w:rsidR="00000000" w:rsidDel="00000000" w:rsidP="00000000" w:rsidRDefault="00000000" w:rsidRPr="00000000" w14:paraId="000001A8">
      <w:pPr>
        <w:spacing w:line="360" w:lineRule="auto"/>
        <w:ind w:left="0" w:firstLine="708.6614173228347"/>
        <w:jc w:val="both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В данной лабораторной работе рассматривалось понятие триггера, его применение и схемы различных триггеров</w:t>
      </w:r>
    </w:p>
    <w:sectPr>
      <w:pgSz w:h="16838" w:w="11906" w:orient="portrait"/>
      <w:pgMar w:bottom="851" w:top="851" w:left="1418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i w:val="1"/>
      <w:sz w:val="26"/>
      <w:szCs w:val="26"/>
    </w:rPr>
  </w:style>
  <w:style w:type="paragraph" w:styleId="a" w:default="1">
    <w:name w:val="Normal"/>
    <w:qFormat w:val="1"/>
    <w:rsid w:val="00574EB5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1" w:customStyle="1">
    <w:name w:val="Обычный1"/>
    <w:rsid w:val="00574EB5"/>
    <w:pPr>
      <w:widowControl w:val="0"/>
    </w:pPr>
    <w:rPr>
      <w:snapToGrid w:val="0"/>
    </w:rPr>
  </w:style>
  <w:style w:type="paragraph" w:styleId="a3">
    <w:name w:val="Title"/>
    <w:basedOn w:val="a"/>
    <w:qFormat w:val="1"/>
    <w:rsid w:val="00574EB5"/>
    <w:pPr>
      <w:jc w:val="center"/>
    </w:pPr>
    <w:rPr>
      <w:i w:val="1"/>
      <w:sz w:val="26"/>
    </w:rPr>
  </w:style>
  <w:style w:type="paragraph" w:styleId="a4">
    <w:name w:val="header"/>
    <w:basedOn w:val="a"/>
    <w:rsid w:val="00574EB5"/>
    <w:pPr>
      <w:tabs>
        <w:tab w:val="center" w:pos="4153"/>
        <w:tab w:val="right" w:pos="8306"/>
      </w:tabs>
    </w:pPr>
  </w:style>
  <w:style w:type="paragraph" w:styleId="a5">
    <w:name w:val="footer"/>
    <w:basedOn w:val="a"/>
    <w:rsid w:val="00574EB5"/>
    <w:pPr>
      <w:tabs>
        <w:tab w:val="center" w:pos="4153"/>
        <w:tab w:val="right" w:pos="8306"/>
      </w:tabs>
    </w:pPr>
  </w:style>
  <w:style w:type="paragraph" w:styleId="a6">
    <w:name w:val="Document Map"/>
    <w:basedOn w:val="a"/>
    <w:link w:val="a7"/>
    <w:rsid w:val="00984206"/>
    <w:rPr>
      <w:rFonts w:ascii="Tahoma" w:hAnsi="Tahoma"/>
      <w:sz w:val="16"/>
      <w:szCs w:val="16"/>
    </w:rPr>
  </w:style>
  <w:style w:type="character" w:styleId="a7" w:customStyle="1">
    <w:name w:val="Схема документа Знак"/>
    <w:link w:val="a6"/>
    <w:rsid w:val="00984206"/>
    <w:rPr>
      <w:rFonts w:ascii="Tahoma" w:cs="Tahoma" w:hAnsi="Tahoma"/>
      <w:sz w:val="16"/>
      <w:szCs w:val="16"/>
    </w:rPr>
  </w:style>
  <w:style w:type="table" w:styleId="a8">
    <w:name w:val="Table Grid"/>
    <w:basedOn w:val="a1"/>
    <w:rsid w:val="00E60AD0"/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a9">
    <w:name w:val="Balloon Text"/>
    <w:basedOn w:val="a"/>
    <w:link w:val="aa"/>
    <w:rsid w:val="0057778B"/>
    <w:rPr>
      <w:rFonts w:ascii="Tahoma" w:cs="Tahoma" w:hAnsi="Tahoma"/>
      <w:sz w:val="16"/>
      <w:szCs w:val="16"/>
    </w:rPr>
  </w:style>
  <w:style w:type="character" w:styleId="aa" w:customStyle="1">
    <w:name w:val="Текст выноски Знак"/>
    <w:basedOn w:val="a0"/>
    <w:link w:val="a9"/>
    <w:rsid w:val="0057778B"/>
    <w:rPr>
      <w:rFonts w:ascii="Tahoma" w:cs="Tahoma" w:hAnsi="Tahoma"/>
      <w:sz w:val="16"/>
      <w:szCs w:val="16"/>
    </w:rPr>
  </w:style>
  <w:style w:type="character" w:styleId="ab">
    <w:name w:val="annotation reference"/>
    <w:unhideWhenUsed w:val="1"/>
    <w:rsid w:val="000159C3"/>
    <w:rPr>
      <w:sz w:val="16"/>
      <w:szCs w:val="16"/>
    </w:rPr>
  </w:style>
  <w:style w:type="paragraph" w:styleId="ac">
    <w:name w:val="annotation text"/>
    <w:basedOn w:val="a"/>
    <w:link w:val="ad"/>
    <w:unhideWhenUsed w:val="1"/>
    <w:rsid w:val="000159C3"/>
  </w:style>
  <w:style w:type="character" w:styleId="ad" w:customStyle="1">
    <w:name w:val="Текст примечания Знак"/>
    <w:basedOn w:val="a0"/>
    <w:link w:val="ac"/>
    <w:rsid w:val="000159C3"/>
  </w:style>
  <w:style w:type="paragraph" w:styleId="ae">
    <w:name w:val="annotation subject"/>
    <w:basedOn w:val="ac"/>
    <w:next w:val="ac"/>
    <w:link w:val="af"/>
    <w:rsid w:val="000159C3"/>
    <w:rPr>
      <w:b w:val="1"/>
      <w:bCs w:val="1"/>
    </w:rPr>
  </w:style>
  <w:style w:type="character" w:styleId="af" w:customStyle="1">
    <w:name w:val="Тема примечания Знак"/>
    <w:basedOn w:val="ad"/>
    <w:link w:val="ae"/>
    <w:rsid w:val="000159C3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4.png"/><Relationship Id="rId21" Type="http://schemas.openxmlformats.org/officeDocument/2006/relationships/image" Target="media/image14.png"/><Relationship Id="rId24" Type="http://schemas.openxmlformats.org/officeDocument/2006/relationships/image" Target="media/image20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9.png"/><Relationship Id="rId25" Type="http://schemas.openxmlformats.org/officeDocument/2006/relationships/image" Target="media/image5.png"/><Relationship Id="rId28" Type="http://schemas.openxmlformats.org/officeDocument/2006/relationships/image" Target="media/image15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image" Target="media/image3.jpg"/><Relationship Id="rId8" Type="http://schemas.openxmlformats.org/officeDocument/2006/relationships/image" Target="media/image22.png"/><Relationship Id="rId31" Type="http://schemas.openxmlformats.org/officeDocument/2006/relationships/image" Target="media/image2.png"/><Relationship Id="rId30" Type="http://schemas.openxmlformats.org/officeDocument/2006/relationships/image" Target="media/image7.png"/><Relationship Id="rId11" Type="http://schemas.openxmlformats.org/officeDocument/2006/relationships/image" Target="media/image23.png"/><Relationship Id="rId10" Type="http://schemas.openxmlformats.org/officeDocument/2006/relationships/image" Target="media/image21.png"/><Relationship Id="rId13" Type="http://schemas.openxmlformats.org/officeDocument/2006/relationships/image" Target="media/image8.png"/><Relationship Id="rId12" Type="http://schemas.openxmlformats.org/officeDocument/2006/relationships/image" Target="media/image13.png"/><Relationship Id="rId15" Type="http://schemas.openxmlformats.org/officeDocument/2006/relationships/image" Target="media/image25.png"/><Relationship Id="rId14" Type="http://schemas.openxmlformats.org/officeDocument/2006/relationships/image" Target="media/image24.png"/><Relationship Id="rId17" Type="http://schemas.openxmlformats.org/officeDocument/2006/relationships/image" Target="media/image19.png"/><Relationship Id="rId16" Type="http://schemas.openxmlformats.org/officeDocument/2006/relationships/image" Target="media/image1.png"/><Relationship Id="rId19" Type="http://schemas.openxmlformats.org/officeDocument/2006/relationships/image" Target="media/image18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DzfYUYLmxanokVAdX1twb2nohQ==">AMUW2mXPcjKxkFwAfwoIAJL3YKJzMjY3DfVY96Rqi+MnIEqxnkODgxAzphvXRYqs/BpA8YIZZ+V3W/RcbPH9S4RqG11dW1udjZ36Ku3kzz9sFBq80SsMDAc=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2019-12-05T09:34:00Z</dcterms:created>
  <dc:creator>ovgot</dc:creator>
</cp:coreProperties>
</file>